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98496E" w14:textId="0551A77F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54017D0" wp14:editId="5975552E">
            <wp:extent cx="5278120" cy="962025"/>
            <wp:effectExtent l="0" t="0" r="0" b="9525"/>
            <wp:docPr id="6936939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5D999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大模型在自然语言处理领域里大放异彩，而文档是自然语言最重要的载体之一，因此当大模型成为新一代</w:t>
      </w:r>
      <w:r w:rsidRPr="00C7715A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“</w:t>
      </w:r>
      <w:r w:rsidRPr="00C7715A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基础设施</w:t>
      </w:r>
      <w:r w:rsidRPr="00C7715A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”</w:t>
      </w:r>
      <w:r w:rsidRPr="00C7715A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，智能文档成为率先迎来变革的赛道，也是最快推出面向市场的产品品类。</w:t>
      </w:r>
    </w:p>
    <w:p w14:paraId="43B9BE37" w14:textId="3C5FADF6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 xml:space="preserve">  </w:t>
      </w:r>
      <w:r w:rsidRPr="00C7715A">
        <w:rPr>
          <w:rFonts w:ascii="Segoe UI" w:hAnsi="Segoe UI" w:cs="Segoe UI"/>
          <w:color w:val="303030"/>
          <w:kern w:val="0"/>
          <w:szCs w:val="24"/>
        </w:rPr>
        <w:t>日前，</w:t>
      </w:r>
      <w:r w:rsidRPr="00C7715A">
        <w:rPr>
          <w:rFonts w:ascii="Segoe UI" w:hAnsi="Segoe UI" w:cs="Segoe UI"/>
          <w:color w:val="0000FF"/>
          <w:kern w:val="0"/>
          <w:szCs w:val="24"/>
          <w:u w:val="single"/>
        </w:rPr>
        <w:t>统信软件正式发布</w:t>
      </w:r>
      <w:r w:rsidRPr="00C7715A">
        <w:rPr>
          <w:rFonts w:ascii="Segoe UI" w:hAnsi="Segoe UI" w:cs="Segoe UI"/>
          <w:color w:val="0000FF"/>
          <w:kern w:val="0"/>
          <w:szCs w:val="24"/>
          <w:u w:val="single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，宣布社区版接入大模型，并赋能了三款自</w:t>
      </w:r>
      <w:proofErr w:type="gramStart"/>
      <w:r w:rsidRPr="00C7715A">
        <w:rPr>
          <w:rFonts w:ascii="Segoe UI" w:hAnsi="Segoe UI" w:cs="Segoe UI"/>
          <w:color w:val="303030"/>
          <w:kern w:val="0"/>
          <w:szCs w:val="24"/>
        </w:rPr>
        <w:t>研</w:t>
      </w:r>
      <w:proofErr w:type="gramEnd"/>
      <w:r w:rsidRPr="00C7715A">
        <w:rPr>
          <w:rFonts w:ascii="Segoe UI" w:hAnsi="Segoe UI" w:cs="Segoe UI"/>
          <w:color w:val="303030"/>
          <w:kern w:val="0"/>
          <w:szCs w:val="24"/>
        </w:rPr>
        <w:t>应用。随即，国内知名在线协同办公软件品牌畅写，宣布旗下产品畅写在线接入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，成为</w:t>
      </w: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全球首个</w:t>
      </w:r>
      <w:r w:rsidRPr="00C7715A">
        <w:rPr>
          <w:rFonts w:ascii="Segoe UI" w:hAnsi="Segoe UI" w:cs="Segoe UI"/>
          <w:color w:val="303030"/>
          <w:kern w:val="0"/>
          <w:szCs w:val="24"/>
        </w:rPr>
        <w:t>接入</w:t>
      </w:r>
      <w:r w:rsidRPr="00C7715A">
        <w:rPr>
          <w:rFonts w:ascii="Segoe UI" w:hAnsi="Segoe UI" w:cs="Segoe UI"/>
          <w:color w:val="303030"/>
          <w:kern w:val="0"/>
          <w:szCs w:val="24"/>
        </w:rPr>
        <w:t>UOS</w:t>
      </w:r>
      <w:r w:rsidRPr="00C7715A">
        <w:rPr>
          <w:rFonts w:ascii="Segoe UI" w:hAnsi="Segoe UI" w:cs="Segoe UI"/>
          <w:color w:val="303030"/>
          <w:kern w:val="0"/>
          <w:szCs w:val="24"/>
        </w:rPr>
        <w:t>公共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底层服务的第三方应用。</w:t>
      </w:r>
      <w:r w:rsidRPr="00C7715A">
        <w:rPr>
          <w:rFonts w:ascii="Segoe UI" w:hAnsi="Segoe UI" w:cs="Segoe UI"/>
          <w:color w:val="303030"/>
          <w:kern w:val="0"/>
          <w:szCs w:val="24"/>
        </w:rPr>
        <w:t>  </w:t>
      </w:r>
    </w:p>
    <w:p w14:paraId="47C31295" w14:textId="7C28A444" w:rsidR="00C7715A" w:rsidRPr="00C7715A" w:rsidRDefault="00C7715A" w:rsidP="00C7715A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3</w:t>
      </w: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大功能入手</w:t>
      </w:r>
    </w:p>
    <w:p w14:paraId="21ACA65D" w14:textId="38CF1A17" w:rsidR="00C7715A" w:rsidRPr="00C7715A" w:rsidRDefault="00C7715A" w:rsidP="00C7715A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构建智能文档生产力</w:t>
      </w:r>
    </w:p>
    <w:p w14:paraId="7776F527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一般说来，文档类型可分为流式文档（</w:t>
      </w:r>
      <w:r w:rsidRPr="00C7715A">
        <w:rPr>
          <w:rFonts w:ascii="Segoe UI" w:hAnsi="Segoe UI" w:cs="Segoe UI"/>
          <w:color w:val="303030"/>
          <w:kern w:val="0"/>
          <w:szCs w:val="24"/>
        </w:rPr>
        <w:t>doc</w:t>
      </w:r>
      <w:r w:rsidRPr="00C7715A">
        <w:rPr>
          <w:rFonts w:ascii="Segoe UI" w:hAnsi="Segoe UI" w:cs="Segoe UI"/>
          <w:color w:val="303030"/>
          <w:kern w:val="0"/>
          <w:szCs w:val="24"/>
        </w:rPr>
        <w:t>、</w:t>
      </w:r>
      <w:r w:rsidRPr="00C7715A">
        <w:rPr>
          <w:rFonts w:ascii="Segoe UI" w:hAnsi="Segoe UI" w:cs="Segoe UI"/>
          <w:color w:val="303030"/>
          <w:kern w:val="0"/>
          <w:szCs w:val="24"/>
        </w:rPr>
        <w:t>docx</w:t>
      </w:r>
      <w:r w:rsidRPr="00C7715A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C7715A">
        <w:rPr>
          <w:rFonts w:ascii="Segoe UI" w:hAnsi="Segoe UI" w:cs="Segoe UI"/>
          <w:color w:val="303030"/>
          <w:kern w:val="0"/>
          <w:szCs w:val="24"/>
        </w:rPr>
        <w:t>wps</w:t>
      </w:r>
      <w:proofErr w:type="spellEnd"/>
      <w:r w:rsidRPr="00C7715A">
        <w:rPr>
          <w:rFonts w:ascii="Segoe UI" w:hAnsi="Segoe UI" w:cs="Segoe UI"/>
          <w:color w:val="303030"/>
          <w:kern w:val="0"/>
          <w:szCs w:val="24"/>
        </w:rPr>
        <w:t>等后缀文件）和版式文档（</w:t>
      </w:r>
      <w:r w:rsidRPr="00C7715A">
        <w:rPr>
          <w:rFonts w:ascii="Segoe UI" w:hAnsi="Segoe UI" w:cs="Segoe UI"/>
          <w:color w:val="303030"/>
          <w:kern w:val="0"/>
          <w:szCs w:val="24"/>
        </w:rPr>
        <w:t>pdf</w:t>
      </w:r>
      <w:r w:rsidRPr="00C7715A">
        <w:rPr>
          <w:rFonts w:ascii="Segoe UI" w:hAnsi="Segoe UI" w:cs="Segoe UI"/>
          <w:color w:val="303030"/>
          <w:kern w:val="0"/>
          <w:szCs w:val="24"/>
        </w:rPr>
        <w:t>和</w:t>
      </w:r>
      <w:proofErr w:type="spellStart"/>
      <w:r w:rsidRPr="00C7715A">
        <w:rPr>
          <w:rFonts w:ascii="Segoe UI" w:hAnsi="Segoe UI" w:cs="Segoe UI"/>
          <w:color w:val="303030"/>
          <w:kern w:val="0"/>
          <w:szCs w:val="24"/>
        </w:rPr>
        <w:t>ofd</w:t>
      </w:r>
      <w:proofErr w:type="spellEnd"/>
      <w:r w:rsidRPr="00C7715A">
        <w:rPr>
          <w:rFonts w:ascii="Segoe UI" w:hAnsi="Segoe UI" w:cs="Segoe UI"/>
          <w:color w:val="303030"/>
          <w:kern w:val="0"/>
          <w:szCs w:val="24"/>
        </w:rPr>
        <w:t>等后缀文件），流式文档具备行云流水自由排版的特点，利用自然语言大模型即可完成内容生成，因此办公软件纷纷选择在其在线文档产品中率先试水。</w:t>
      </w:r>
    </w:p>
    <w:p w14:paraId="29A7E24A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通过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，畅写在线实现了三种内容生成的能力：</w:t>
      </w:r>
    </w:p>
    <w:p w14:paraId="28A0F3F2" w14:textId="77777777" w:rsidR="00C7715A" w:rsidRPr="00C7715A" w:rsidRDefault="00C7715A" w:rsidP="00C7715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第一：从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0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到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1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的文档的大纲。</w:t>
      </w:r>
    </w:p>
    <w:p w14:paraId="41BB5432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万事开头难，想要提升办公效率，关键是走出第一步。在畅写在线中新建文档，通过调用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，选择文档大纲，输入标题，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即可生成一篇完整的文章大纲。</w:t>
      </w:r>
    </w:p>
    <w:p w14:paraId="4A99CE5E" w14:textId="77777777" w:rsidR="00C7715A" w:rsidRPr="00C7715A" w:rsidRDefault="00C7715A" w:rsidP="00C7715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第二：文档智能辅助创作</w:t>
      </w:r>
    </w:p>
    <w:p w14:paraId="098EBB93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借助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，在编辑过程中可实现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续写、翻译、语病纠错、文本润色、内容扩写及总结等。直到获得满意的结果，点击完成即可一键插入到文章正文。</w:t>
      </w:r>
    </w:p>
    <w:p w14:paraId="43BEBE8F" w14:textId="77777777" w:rsidR="00C7715A" w:rsidRPr="00C7715A" w:rsidRDefault="00C7715A" w:rsidP="00C7715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第三：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AIGC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多轮对话</w:t>
      </w:r>
    </w:p>
    <w:p w14:paraId="07A14AB8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在文档内置实时对话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工具，可进行多轮对话。用户可在文档内随时提问，改变了传统在线文档的交互界面和方式，相当于有一个智能文档助手实时辅助，让创作更专注。</w:t>
      </w:r>
    </w:p>
    <w:p w14:paraId="51BC355B" w14:textId="77777777" w:rsidR="00C7715A" w:rsidRPr="00C7715A" w:rsidRDefault="00C7715A" w:rsidP="00C7715A">
      <w:pPr>
        <w:widowControl/>
        <w:jc w:val="left"/>
        <w:rPr>
          <w:rFonts w:ascii="宋体" w:hAnsi="宋体" w:cs="宋体"/>
          <w:kern w:val="0"/>
          <w:szCs w:val="24"/>
        </w:rPr>
      </w:pPr>
      <w:r w:rsidRPr="00C7715A">
        <w:rPr>
          <w:rFonts w:ascii="宋体" w:hAnsi="宋体" w:cs="宋体"/>
          <w:kern w:val="0"/>
          <w:szCs w:val="24"/>
        </w:rPr>
        <w:pict w14:anchorId="26DE3F6F">
          <v:rect id="_x0000_i1026" style="width:0;height:0" o:hralign="center" o:hrstd="t" o:hrnoshade="t" o:hr="t" fillcolor="#303030" stroked="f"/>
        </w:pict>
      </w:r>
    </w:p>
    <w:p w14:paraId="3C57CCF5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“</w:t>
      </w:r>
      <w:r w:rsidRPr="00C7715A">
        <w:rPr>
          <w:rFonts w:ascii="Segoe UI" w:hAnsi="Segoe UI" w:cs="Segoe UI"/>
          <w:color w:val="303030"/>
          <w:kern w:val="0"/>
          <w:szCs w:val="24"/>
        </w:rPr>
        <w:t>我们希望在用户开始任何一次创作之前，有一个与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脑暴的环节，激发创作灵感，更快进入工作状态。</w:t>
      </w:r>
      <w:r w:rsidRPr="00C7715A">
        <w:rPr>
          <w:rFonts w:ascii="Segoe UI" w:hAnsi="Segoe UI" w:cs="Segoe UI"/>
          <w:color w:val="303030"/>
          <w:kern w:val="0"/>
          <w:szCs w:val="24"/>
        </w:rPr>
        <w:t>”</w:t>
      </w:r>
      <w:r w:rsidRPr="00C7715A">
        <w:rPr>
          <w:rFonts w:ascii="Segoe UI" w:hAnsi="Segoe UI" w:cs="Segoe UI"/>
          <w:color w:val="303030"/>
          <w:kern w:val="0"/>
          <w:szCs w:val="24"/>
        </w:rPr>
        <w:t>畅写在线总经理史周波表示，当深入行业领域和专业场景时，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也能给与用户更具目标导向的辅助。</w:t>
      </w:r>
    </w:p>
    <w:p w14:paraId="0F5EB83C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举例来说</w:t>
      </w:r>
      <w:r w:rsidRPr="00C7715A">
        <w:rPr>
          <w:rFonts w:ascii="Segoe UI Emoji" w:hAnsi="Segoe UI Emoji" w:cs="Segoe UI Emoji"/>
          <w:color w:val="303030"/>
          <w:kern w:val="0"/>
          <w:szCs w:val="24"/>
        </w:rPr>
        <w:t>👇</w:t>
      </w:r>
    </w:p>
    <w:p w14:paraId="3FCE987C" w14:textId="77777777" w:rsidR="00C7715A" w:rsidRPr="00C7715A" w:rsidRDefault="00C7715A" w:rsidP="00C7715A">
      <w:pPr>
        <w:pStyle w:val="a4"/>
        <w:numPr>
          <w:ilvl w:val="0"/>
          <w:numId w:val="2"/>
        </w:numPr>
        <w:ind w:firstLineChars="0"/>
      </w:pPr>
      <w:r w:rsidRPr="00C7715A">
        <w:t>在</w:t>
      </w:r>
      <w:proofErr w:type="spellStart"/>
      <w:r w:rsidRPr="00C7715A">
        <w:t>ToG</w:t>
      </w:r>
      <w:proofErr w:type="spellEnd"/>
      <w:r w:rsidRPr="00C7715A">
        <w:t>的公文场景，</w:t>
      </w:r>
      <w:r w:rsidRPr="00C7715A">
        <w:t>UOS AI</w:t>
      </w:r>
      <w:r w:rsidRPr="00C7715A">
        <w:t>可辅助生成会议通知、行政公文、人事变动等多种模板，并可调整为更正式、更标准的语言风格；</w:t>
      </w:r>
    </w:p>
    <w:p w14:paraId="73BC99D8" w14:textId="77777777" w:rsidR="00C7715A" w:rsidRPr="00C7715A" w:rsidRDefault="00C7715A" w:rsidP="00C7715A">
      <w:pPr>
        <w:pStyle w:val="a4"/>
        <w:numPr>
          <w:ilvl w:val="0"/>
          <w:numId w:val="2"/>
        </w:numPr>
        <w:ind w:firstLineChars="0"/>
      </w:pPr>
      <w:r w:rsidRPr="00C7715A">
        <w:t>在金融行业，</w:t>
      </w:r>
      <w:r w:rsidRPr="00C7715A">
        <w:t>UOS AI</w:t>
      </w:r>
      <w:r w:rsidRPr="00C7715A">
        <w:t>可辅助保险、银行、证券、投资等细分领域报告生成</w:t>
      </w:r>
      <w:r w:rsidRPr="00C7715A">
        <w:t xml:space="preserve"> </w:t>
      </w:r>
      <w:r w:rsidRPr="00C7715A">
        <w:t>；</w:t>
      </w:r>
    </w:p>
    <w:p w14:paraId="2566FAA4" w14:textId="77777777" w:rsidR="00C7715A" w:rsidRPr="00C7715A" w:rsidRDefault="00C7715A" w:rsidP="00C7715A">
      <w:pPr>
        <w:pStyle w:val="a4"/>
        <w:numPr>
          <w:ilvl w:val="0"/>
          <w:numId w:val="2"/>
        </w:numPr>
        <w:ind w:firstLineChars="0"/>
      </w:pPr>
      <w:r w:rsidRPr="00C7715A">
        <w:lastRenderedPageBreak/>
        <w:t>而在通用办公领域，</w:t>
      </w:r>
      <w:r w:rsidRPr="00C7715A">
        <w:t>UOS AI</w:t>
      </w:r>
      <w:r w:rsidRPr="00C7715A">
        <w:t>可辅助产品分析、</w:t>
      </w:r>
      <w:proofErr w:type="gramStart"/>
      <w:r w:rsidRPr="00C7715A">
        <w:t>竞品分析</w:t>
      </w:r>
      <w:proofErr w:type="gramEnd"/>
      <w:r w:rsidRPr="00C7715A">
        <w:t>、报告查找、报表生成等。</w:t>
      </w:r>
    </w:p>
    <w:p w14:paraId="7AAA3320" w14:textId="7ADD98DB" w:rsidR="00C7715A" w:rsidRPr="00C7715A" w:rsidRDefault="00C7715A" w:rsidP="00C7715A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3</w:t>
      </w: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个阶段</w:t>
      </w:r>
    </w:p>
    <w:p w14:paraId="6E7852C0" w14:textId="4C552E4A" w:rsidR="00C7715A" w:rsidRPr="00C7715A" w:rsidRDefault="00C7715A" w:rsidP="00C7715A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实现</w:t>
      </w: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AI</w:t>
      </w:r>
      <w:r w:rsidRPr="00C7715A">
        <w:rPr>
          <w:rFonts w:ascii="Segoe UI" w:hAnsi="Segoe UI" w:cs="Segoe UI"/>
          <w:color w:val="303030"/>
          <w:kern w:val="0"/>
          <w:sz w:val="36"/>
          <w:szCs w:val="36"/>
        </w:rPr>
        <w:t>深度赋能</w:t>
      </w:r>
    </w:p>
    <w:p w14:paraId="190B80F8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对于用户来说，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赋能创作带来了全新的办公体验，更多应用场景有待探索。而对于产品研发，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与文档的融合也有更多技术难点有待突破。</w:t>
      </w:r>
    </w:p>
    <w:p w14:paraId="695F6F40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畅写在线总经理史周波认为，</w:t>
      </w: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内容生成</w:t>
      </w:r>
      <w:r w:rsidRPr="00C7715A">
        <w:rPr>
          <w:rFonts w:ascii="Segoe UI" w:hAnsi="Segoe UI" w:cs="Segoe UI"/>
          <w:color w:val="303030"/>
          <w:kern w:val="0"/>
          <w:szCs w:val="24"/>
        </w:rPr>
        <w:t>只是万里长征的第一步。</w:t>
      </w:r>
    </w:p>
    <w:p w14:paraId="0D3BDD32" w14:textId="77777777" w:rsidR="00C7715A" w:rsidRPr="00C7715A" w:rsidRDefault="00C7715A" w:rsidP="00C7715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首先是数据的安全性：</w:t>
      </w:r>
    </w:p>
    <w:p w14:paraId="4CA16CB4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内</w:t>
      </w:r>
      <w:proofErr w:type="gramStart"/>
      <w:r w:rsidRPr="00C7715A">
        <w:rPr>
          <w:rFonts w:ascii="Segoe UI" w:hAnsi="Segoe UI" w:cs="Segoe UI"/>
          <w:color w:val="303030"/>
          <w:kern w:val="0"/>
          <w:szCs w:val="24"/>
        </w:rPr>
        <w:t>测阶段</w:t>
      </w:r>
      <w:proofErr w:type="gramEnd"/>
      <w:r w:rsidRPr="00C7715A">
        <w:rPr>
          <w:rFonts w:ascii="Segoe UI" w:hAnsi="Segoe UI" w:cs="Segoe UI"/>
          <w:color w:val="303030"/>
          <w:kern w:val="0"/>
          <w:szCs w:val="24"/>
        </w:rPr>
        <w:t>畅写在线的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调用的是</w:t>
      </w:r>
      <w:proofErr w:type="gramStart"/>
      <w:r w:rsidRPr="00C7715A">
        <w:rPr>
          <w:rFonts w:ascii="Segoe UI" w:hAnsi="Segoe UI" w:cs="Segoe UI"/>
          <w:color w:val="303030"/>
          <w:kern w:val="0"/>
          <w:szCs w:val="24"/>
        </w:rPr>
        <w:t>公有云</w:t>
      </w:r>
      <w:proofErr w:type="gramEnd"/>
      <w:r w:rsidRPr="00C7715A">
        <w:rPr>
          <w:rFonts w:ascii="Segoe UI" w:hAnsi="Segoe UI" w:cs="Segoe UI"/>
          <w:color w:val="303030"/>
          <w:kern w:val="0"/>
          <w:szCs w:val="24"/>
        </w:rPr>
        <w:t>API</w:t>
      </w:r>
      <w:r w:rsidRPr="00C7715A">
        <w:rPr>
          <w:rFonts w:ascii="Segoe UI" w:hAnsi="Segoe UI" w:cs="Segoe UI"/>
          <w:color w:val="303030"/>
          <w:kern w:val="0"/>
          <w:szCs w:val="24"/>
        </w:rPr>
        <w:t>，本身不对数据存储。目前畅写的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研发团队正与统信软件和大模型厂商联合攻关私有化部署大模型、行业专属模型、小模型的接入及调度框架，以便更好地满足党政和关键行业的办公诉求。</w:t>
      </w:r>
    </w:p>
    <w:p w14:paraId="67D40F4D" w14:textId="77777777" w:rsidR="00C7715A" w:rsidRPr="00C7715A" w:rsidRDefault="00C7715A" w:rsidP="00C7715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其次是智能文档的产品完善：</w:t>
      </w:r>
    </w:p>
    <w:p w14:paraId="4D5BFBFA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一方面，提升智能文档的处理能力，在版式文档的分析与还原、富文本文档的信息解析与理解等方面投入研发；另一方面，打通基于文档的业务流，建设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办公生态，与合作伙伴一起推动流程的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重塑，进一步为企业数字化转型解放人力、降本增效。</w:t>
      </w:r>
    </w:p>
    <w:p w14:paraId="5CDE7B16" w14:textId="77777777" w:rsidR="00C7715A" w:rsidRPr="00C7715A" w:rsidRDefault="00C7715A" w:rsidP="00C7715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C7715A">
        <w:rPr>
          <w:rFonts w:ascii="Segoe UI" w:hAnsi="Segoe UI" w:cs="Segoe UI"/>
          <w:color w:val="303030"/>
          <w:kern w:val="0"/>
          <w:sz w:val="27"/>
          <w:szCs w:val="27"/>
        </w:rPr>
        <w:t>第三是知识库的构建：</w:t>
      </w:r>
    </w:p>
    <w:p w14:paraId="5E24EFF4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当大模型深入业务场景，面对更多样的数据类型和更复杂的数据分布，知识库的建设有助于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更精确地提炼知识，并更有效地形成复用，对于垂直领域的专属模</w:t>
      </w:r>
      <w:proofErr w:type="gramStart"/>
      <w:r w:rsidRPr="00C7715A">
        <w:rPr>
          <w:rFonts w:ascii="Segoe UI" w:hAnsi="Segoe UI" w:cs="Segoe UI"/>
          <w:color w:val="303030"/>
          <w:kern w:val="0"/>
          <w:szCs w:val="24"/>
        </w:rPr>
        <w:t>型训练</w:t>
      </w:r>
      <w:proofErr w:type="gramEnd"/>
      <w:r w:rsidRPr="00C7715A">
        <w:rPr>
          <w:rFonts w:ascii="Segoe UI" w:hAnsi="Segoe UI" w:cs="Segoe UI"/>
          <w:color w:val="303030"/>
          <w:kern w:val="0"/>
          <w:szCs w:val="24"/>
        </w:rPr>
        <w:t>效果也就更好。</w:t>
      </w:r>
    </w:p>
    <w:p w14:paraId="4A16523C" w14:textId="5A630987" w:rsidR="00C7715A" w:rsidRPr="00C7715A" w:rsidRDefault="00C7715A" w:rsidP="00C7715A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73459FE" wp14:editId="0393DBC7">
            <wp:extent cx="525780" cy="525780"/>
            <wp:effectExtent l="0" t="0" r="7620" b="7620"/>
            <wp:docPr id="2150433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DA588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统信软件高级副总经理、</w:t>
      </w: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CTO</w:t>
      </w: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张磊</w:t>
      </w:r>
      <w:r w:rsidRPr="00C7715A">
        <w:rPr>
          <w:rFonts w:ascii="Segoe UI" w:hAnsi="Segoe UI" w:cs="Segoe UI"/>
          <w:color w:val="303030"/>
          <w:kern w:val="0"/>
          <w:szCs w:val="24"/>
        </w:rPr>
        <w:t>表示，畅写在线接入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，是操作系统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底层公共能力的一次实践检验，也为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提供了提示词等反哺。目前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已实现了</w:t>
      </w:r>
      <w:r w:rsidRPr="00C7715A">
        <w:rPr>
          <w:rFonts w:ascii="Segoe UI" w:hAnsi="Segoe UI" w:cs="Segoe UI"/>
          <w:color w:val="303030"/>
          <w:kern w:val="0"/>
          <w:szCs w:val="24"/>
        </w:rPr>
        <w:t>GPT</w:t>
      </w:r>
      <w:r w:rsidRPr="00C7715A">
        <w:rPr>
          <w:rFonts w:ascii="Segoe UI" w:hAnsi="Segoe UI" w:cs="Segoe UI"/>
          <w:color w:val="303030"/>
          <w:kern w:val="0"/>
          <w:szCs w:val="24"/>
        </w:rPr>
        <w:t>、讯飞、百度、</w:t>
      </w:r>
      <w:r w:rsidRPr="00C7715A">
        <w:rPr>
          <w:rFonts w:ascii="Segoe UI" w:hAnsi="Segoe UI" w:cs="Segoe UI"/>
          <w:color w:val="303030"/>
          <w:kern w:val="0"/>
          <w:szCs w:val="24"/>
        </w:rPr>
        <w:t>360</w:t>
      </w:r>
      <w:r w:rsidRPr="00C7715A">
        <w:rPr>
          <w:rFonts w:ascii="Segoe UI" w:hAnsi="Segoe UI" w:cs="Segoe UI"/>
          <w:color w:val="303030"/>
          <w:kern w:val="0"/>
          <w:szCs w:val="24"/>
        </w:rPr>
        <w:t>、智源等多模型接入能力，赋能应用</w:t>
      </w:r>
      <w:r w:rsidRPr="00C7715A">
        <w:rPr>
          <w:rFonts w:ascii="Segoe UI" w:hAnsi="Segoe UI" w:cs="Segoe UI"/>
          <w:color w:val="303030"/>
          <w:kern w:val="0"/>
          <w:szCs w:val="24"/>
        </w:rPr>
        <w:t>AI</w:t>
      </w:r>
      <w:r w:rsidRPr="00C7715A">
        <w:rPr>
          <w:rFonts w:ascii="Segoe UI" w:hAnsi="Segoe UI" w:cs="Segoe UI"/>
          <w:color w:val="303030"/>
          <w:kern w:val="0"/>
          <w:szCs w:val="24"/>
        </w:rPr>
        <w:t>化。随着</w:t>
      </w:r>
      <w:r w:rsidRPr="00C7715A">
        <w:rPr>
          <w:rFonts w:ascii="Segoe UI" w:hAnsi="Segoe UI" w:cs="Segoe UI"/>
          <w:color w:val="303030"/>
          <w:kern w:val="0"/>
          <w:szCs w:val="24"/>
        </w:rPr>
        <w:t>UOS AI</w:t>
      </w:r>
      <w:r w:rsidRPr="00C7715A">
        <w:rPr>
          <w:rFonts w:ascii="Segoe UI" w:hAnsi="Segoe UI" w:cs="Segoe UI"/>
          <w:color w:val="303030"/>
          <w:kern w:val="0"/>
          <w:szCs w:val="24"/>
        </w:rPr>
        <w:t>的逐步开源，希望更多第三</w:t>
      </w:r>
      <w:proofErr w:type="gramStart"/>
      <w:r w:rsidRPr="00C7715A">
        <w:rPr>
          <w:rFonts w:ascii="Segoe UI" w:hAnsi="Segoe UI" w:cs="Segoe UI"/>
          <w:color w:val="303030"/>
          <w:kern w:val="0"/>
          <w:szCs w:val="24"/>
        </w:rPr>
        <w:t>方应用</w:t>
      </w:r>
      <w:proofErr w:type="gramEnd"/>
      <w:r w:rsidRPr="00C7715A">
        <w:rPr>
          <w:rFonts w:ascii="Segoe UI" w:hAnsi="Segoe UI" w:cs="Segoe UI"/>
          <w:color w:val="303030"/>
          <w:kern w:val="0"/>
          <w:szCs w:val="24"/>
        </w:rPr>
        <w:t>可以在我们的操作系统上直接调用大模型。</w:t>
      </w:r>
    </w:p>
    <w:p w14:paraId="04A4352A" w14:textId="2A97BDB0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7715A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E6D48DA" wp14:editId="4FB9EBCB">
            <wp:extent cx="5278120" cy="2971165"/>
            <wp:effectExtent l="0" t="0" r="0" b="635"/>
            <wp:docPr id="16146564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84F2C" w14:textId="2CBF921D" w:rsidR="00C7715A" w:rsidRPr="00C7715A" w:rsidRDefault="00C7715A" w:rsidP="00C7715A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0220654" w14:textId="77777777" w:rsidR="00C7715A" w:rsidRPr="00C7715A" w:rsidRDefault="00C7715A" w:rsidP="00C7715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7715A">
        <w:rPr>
          <w:rFonts w:ascii="Segoe UI" w:hAnsi="Segoe UI" w:cs="Segoe UI"/>
          <w:color w:val="303030"/>
          <w:kern w:val="0"/>
          <w:szCs w:val="24"/>
        </w:rPr>
        <w:t>©</w:t>
      </w:r>
      <w:r w:rsidRPr="00C7715A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C7715A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C7715A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993F680" w14:textId="77777777" w:rsidR="00130C09" w:rsidRPr="00C7715A" w:rsidRDefault="00130C09" w:rsidP="00C7715A"/>
    <w:sectPr w:rsidR="00130C09" w:rsidRPr="00C7715A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D4540"/>
    <w:multiLevelType w:val="hybridMultilevel"/>
    <w:tmpl w:val="D78E0BA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7AAC6F5C"/>
    <w:multiLevelType w:val="multilevel"/>
    <w:tmpl w:val="E4425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54050137">
    <w:abstractNumId w:val="1"/>
  </w:num>
  <w:num w:numId="2" w16cid:durableId="2392166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420"/>
    <w:rsid w:val="00130C09"/>
    <w:rsid w:val="004A63E9"/>
    <w:rsid w:val="00636420"/>
    <w:rsid w:val="00700019"/>
    <w:rsid w:val="00751F93"/>
    <w:rsid w:val="0083262C"/>
    <w:rsid w:val="00C77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36F40"/>
  <w15:chartTrackingRefBased/>
  <w15:docId w15:val="{D2006AF0-6744-411A-96B1-A7E4C6971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C7715A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C7715A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C7715A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C7715A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C7715A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C7715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664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925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621029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97302660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2766444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186671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79056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29485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750185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180564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938160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1127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75634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55013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96063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212955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509586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593534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002249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131370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640346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796635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84188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969085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5" Type="http://schemas.openxmlformats.org/officeDocument/2006/relationships/image" Target="media/image1.gi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248</Words>
  <Characters>1414</Characters>
  <Application>Microsoft Office Word</Application>
  <DocSecurity>0</DocSecurity>
  <Lines>11</Lines>
  <Paragraphs>3</Paragraphs>
  <ScaleCrop>false</ScaleCrop>
  <Company/>
  <LinksUpToDate>false</LinksUpToDate>
  <CharactersWithSpaces>1659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2023-11-15T05:56:00Z</dcterms:created>
  <dcterms:modified xsi:type="dcterms:W3CDTF">2023-11-15T05:57:00Z</dcterms:modified>
</cp:coreProperties>
</file>